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C3B4" w14:textId="77777777" w:rsidR="00EF4277" w:rsidRPr="00EF4277" w:rsidRDefault="00EF4277" w:rsidP="00EF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F42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Alcohol, Sexual Assault, and Consent</w:t>
      </w:r>
    </w:p>
    <w:p w14:paraId="6F5AD52A" w14:textId="77777777" w:rsidR="00EF4277" w:rsidRPr="00EF4277" w:rsidRDefault="00EF4277" w:rsidP="00EF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B09815" w14:textId="77777777" w:rsidR="00EF4277" w:rsidRPr="00EF4277" w:rsidRDefault="00EF4277" w:rsidP="00710E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4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April is Sexual Assault Awareness Month. People ages 12-34 are at the highest risk for rape and sexual assault (RAINN).  </w:t>
      </w:r>
      <w:proofErr w:type="gramStart"/>
      <w:r w:rsidRPr="00EF4277">
        <w:rPr>
          <w:rFonts w:ascii="Times New Roman" w:eastAsia="Times New Roman" w:hAnsi="Times New Roman" w:cs="Times New Roman"/>
          <w:color w:val="000000"/>
          <w:sz w:val="24"/>
          <w:szCs w:val="24"/>
        </w:rPr>
        <w:t>The majority of</w:t>
      </w:r>
      <w:proofErr w:type="gramEnd"/>
      <w:r w:rsidRPr="00EF4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sexual assault victims are under the age of 30.  One out of every six American women have been the victim/survivor of an attempted or completed sexual assault. One out of every ten males are sexual assault victims (RAINN).</w:t>
      </w:r>
    </w:p>
    <w:p w14:paraId="33C71FCB" w14:textId="77777777" w:rsidR="00EF4277" w:rsidRPr="00EF4277" w:rsidRDefault="00EF4277" w:rsidP="00EF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1B7121" w14:textId="77777777" w:rsidR="00EF4277" w:rsidRPr="00EF4277" w:rsidRDefault="00EF4277" w:rsidP="00710E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4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Alcohol can play a part in sexual assault.  Alcohol reduces inhibitions and </w:t>
      </w:r>
      <w:r w:rsidRPr="00EF4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alcohol consumption by perpetrators and victims tends to co-occur, meaning, when one of them is drinking, the other one is generally drinking as well. </w:t>
      </w:r>
      <w:r w:rsidRPr="00EF4277">
        <w:rPr>
          <w:rFonts w:ascii="Times New Roman" w:eastAsia="Times New Roman" w:hAnsi="Times New Roman" w:cs="Times New Roman"/>
          <w:color w:val="000000"/>
          <w:sz w:val="24"/>
          <w:szCs w:val="24"/>
        </w:rPr>
        <w:t>At least one half of all violent crimes involve the use of alcohol. Although a person’s alcohol consumption is one risk factor for sexual assault, they are in no way responsible for what happened to them. </w:t>
      </w:r>
    </w:p>
    <w:p w14:paraId="2CCFFCA5" w14:textId="77777777" w:rsidR="00EF4277" w:rsidRPr="00EF4277" w:rsidRDefault="00EF4277" w:rsidP="00EF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1C10F2" w14:textId="77777777" w:rsidR="00EF4277" w:rsidRPr="00EF4277" w:rsidRDefault="00EF4277" w:rsidP="00710E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4277">
        <w:rPr>
          <w:rFonts w:ascii="Times New Roman" w:eastAsia="Times New Roman" w:hAnsi="Times New Roman" w:cs="Times New Roman"/>
          <w:color w:val="000000"/>
          <w:sz w:val="24"/>
          <w:szCs w:val="24"/>
        </w:rPr>
        <w:t>Sexual violence of any type or unwanted sexual contact, is not okay. This includes words and actions of a sexual nature against a person’s will and without their consent.</w:t>
      </w:r>
    </w:p>
    <w:p w14:paraId="49C2E6EF" w14:textId="77777777" w:rsidR="00EF4277" w:rsidRPr="00EF4277" w:rsidRDefault="00EF4277" w:rsidP="00EF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B8F0C" w14:textId="657F8BA8" w:rsidR="00C924DF" w:rsidRPr="00C924DF" w:rsidRDefault="00EF4277" w:rsidP="00C924D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4277">
        <w:rPr>
          <w:rFonts w:ascii="Times New Roman" w:eastAsia="Times New Roman" w:hAnsi="Times New Roman" w:cs="Times New Roman"/>
          <w:color w:val="000000"/>
          <w:sz w:val="24"/>
          <w:szCs w:val="24"/>
        </w:rPr>
        <w:t>For general questions about the FCPS Substance Abuse Prevention Program, please contact the Office of Student Safety &amp; Wellness at: (571) 423-4270.</w:t>
      </w:r>
      <w:r w:rsidR="00C924DF" w:rsidRPr="00C92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4DF" w:rsidRPr="00C924DF">
        <w:rPr>
          <w:rFonts w:ascii="Times New Roman" w:hAnsi="Times New Roman" w:cs="Times New Roman"/>
          <w:color w:val="000000"/>
          <w:sz w:val="24"/>
          <w:szCs w:val="24"/>
        </w:rPr>
        <w:t>Be sure to follow us on Twitter at @FCPSSAPS. </w:t>
      </w:r>
    </w:p>
    <w:p w14:paraId="1E60125C" w14:textId="77777777" w:rsidR="00EF4277" w:rsidRPr="00EF4277" w:rsidRDefault="00EF4277" w:rsidP="00EF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AD25EA" w14:textId="77777777" w:rsidR="00EF4277" w:rsidRPr="00EF4277" w:rsidRDefault="00EF4277" w:rsidP="00EF4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277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CF54DEF" wp14:editId="29BBAC82">
            <wp:extent cx="3057525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481B0" w14:textId="00C55EB3" w:rsidR="00EF4277" w:rsidRPr="00EF4277" w:rsidRDefault="00EF4277" w:rsidP="00EF4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Sources &amp; Resources</w:t>
      </w:r>
      <w:r w:rsidR="00710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</w:p>
    <w:p w14:paraId="2B400432" w14:textId="77777777" w:rsidR="00EF4277" w:rsidRPr="00710E93" w:rsidRDefault="00000000" w:rsidP="00710E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EF4277" w:rsidRPr="00710E9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Alcohol and Sexual Assault</w:t>
        </w:r>
      </w:hyperlink>
    </w:p>
    <w:p w14:paraId="51EDC209" w14:textId="77777777" w:rsidR="00EF4277" w:rsidRPr="00710E93" w:rsidRDefault="00000000" w:rsidP="00710E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EF4277" w:rsidRPr="00710E9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Sexual Violence Statistics</w:t>
        </w:r>
      </w:hyperlink>
    </w:p>
    <w:p w14:paraId="2939C53D" w14:textId="77777777" w:rsidR="00EF4277" w:rsidRPr="00710E93" w:rsidRDefault="00000000" w:rsidP="00710E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EF4277" w:rsidRPr="00710E9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Adverse Childhood Experiences</w:t>
        </w:r>
      </w:hyperlink>
    </w:p>
    <w:p w14:paraId="28507334" w14:textId="77777777" w:rsidR="00EF4277" w:rsidRPr="00710E93" w:rsidRDefault="00000000" w:rsidP="00710E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EF4277" w:rsidRPr="00710E9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FCPS Title IX</w:t>
        </w:r>
      </w:hyperlink>
    </w:p>
    <w:p w14:paraId="316054A7" w14:textId="77777777" w:rsidR="00EF4277" w:rsidRPr="00710E93" w:rsidRDefault="00000000" w:rsidP="00710E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EF4277" w:rsidRPr="00710E9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Make a Difference: Talk to Your Child About Alcohol</w:t>
        </w:r>
      </w:hyperlink>
    </w:p>
    <w:p w14:paraId="579C5E70" w14:textId="77777777" w:rsidR="00EF4277" w:rsidRPr="00EF4277" w:rsidRDefault="00EF4277" w:rsidP="00EF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2AE2B" w14:textId="77777777" w:rsidR="00F47857" w:rsidRPr="002A75CC" w:rsidRDefault="00F47857" w:rsidP="00F47857">
      <w:pPr>
        <w:spacing w:line="240" w:lineRule="auto"/>
        <w:ind w:left="5040" w:firstLine="720"/>
        <w:contextualSpacing/>
        <w:rPr>
          <w:rFonts w:ascii="Times New Roman" w:eastAsia="Times New Roman" w:hAnsi="Times New Roman" w:cs="Times New Roman"/>
          <w:b/>
          <w:bCs/>
        </w:rPr>
      </w:pPr>
      <w:r w:rsidRPr="002A75CC">
        <w:rPr>
          <w:rFonts w:ascii="Times New Roman" w:eastAsia="Times New Roman" w:hAnsi="Times New Roman" w:cs="Times New Roman"/>
          <w:b/>
          <w:bCs/>
          <w:color w:val="000000"/>
        </w:rPr>
        <w:t>For further Information &amp; support:</w:t>
      </w:r>
    </w:p>
    <w:p w14:paraId="0F50655E" w14:textId="77777777" w:rsidR="00F47857" w:rsidRPr="002A75CC" w:rsidRDefault="00F47857" w:rsidP="00F47857">
      <w:pPr>
        <w:spacing w:line="240" w:lineRule="auto"/>
        <w:ind w:left="5040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2A75CC">
        <w:rPr>
          <w:rFonts w:ascii="Times New Roman" w:eastAsia="Times New Roman" w:hAnsi="Times New Roman" w:cs="Times New Roman"/>
          <w:color w:val="000000"/>
        </w:rPr>
        <w:t xml:space="preserve">  </w:t>
      </w:r>
      <w:r w:rsidRPr="002A75CC">
        <w:rPr>
          <w:rFonts w:ascii="Times New Roman" w:eastAsia="Times New Roman" w:hAnsi="Times New Roman" w:cs="Times New Roman"/>
          <w:color w:val="000000"/>
        </w:rPr>
        <w:tab/>
        <w:t xml:space="preserve">Michael McNulty </w:t>
      </w:r>
    </w:p>
    <w:p w14:paraId="1A4D6E0A" w14:textId="77777777" w:rsidR="00F47857" w:rsidRPr="002A75CC" w:rsidRDefault="00F47857" w:rsidP="00F47857">
      <w:pPr>
        <w:spacing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b/>
          <w:bCs/>
        </w:rPr>
      </w:pPr>
      <w:r w:rsidRPr="002A75CC">
        <w:rPr>
          <w:rFonts w:ascii="Times New Roman" w:eastAsia="Times New Roman" w:hAnsi="Times New Roman" w:cs="Times New Roman"/>
          <w:b/>
          <w:bCs/>
          <w:color w:val="000000"/>
        </w:rPr>
        <w:t>Substance Abuse Prevention Specialist</w:t>
      </w:r>
    </w:p>
    <w:p w14:paraId="27833387" w14:textId="77777777" w:rsidR="00F47857" w:rsidRDefault="00F47857" w:rsidP="00F47857">
      <w:r w:rsidRPr="002A75CC"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 w:rsidRPr="002A75CC">
        <w:rPr>
          <w:rFonts w:ascii="Times New Roman" w:eastAsia="Times New Roman" w:hAnsi="Times New Roman" w:cs="Times New Roman"/>
        </w:rPr>
        <w:tab/>
      </w:r>
      <w:r w:rsidRPr="002A75CC">
        <w:rPr>
          <w:rFonts w:ascii="Times New Roman" w:eastAsia="Times New Roman" w:hAnsi="Times New Roman" w:cs="Times New Roman"/>
        </w:rPr>
        <w:tab/>
      </w:r>
      <w:hyperlink r:id="rId11" w:history="1">
        <w:r w:rsidRPr="002A75CC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mpmcnulty@fcps.edu</w:t>
        </w:r>
      </w:hyperlink>
    </w:p>
    <w:p w14:paraId="2CA85D53" w14:textId="54003E9E" w:rsidR="00EF4277" w:rsidRDefault="00EF4277" w:rsidP="00EF4277">
      <w:pPr>
        <w:pStyle w:val="NormalWeb"/>
        <w:spacing w:before="0" w:beforeAutospacing="0" w:after="160" w:afterAutospacing="0"/>
        <w:jc w:val="center"/>
        <w:rPr>
          <w:color w:val="000000"/>
        </w:rPr>
      </w:pPr>
    </w:p>
    <w:p w14:paraId="286F13E8" w14:textId="77777777" w:rsidR="00F47857" w:rsidRPr="00EF4277" w:rsidRDefault="00F47857" w:rsidP="00EF4277">
      <w:pPr>
        <w:pStyle w:val="NormalWeb"/>
        <w:spacing w:before="0" w:beforeAutospacing="0" w:after="160" w:afterAutospacing="0"/>
        <w:jc w:val="center"/>
        <w:rPr>
          <w:color w:val="000000"/>
        </w:rPr>
      </w:pPr>
    </w:p>
    <w:p w14:paraId="71356CEC" w14:textId="77777777" w:rsidR="00EF4277" w:rsidRPr="00EF4277" w:rsidRDefault="00EF4277" w:rsidP="00EF4277">
      <w:pPr>
        <w:pStyle w:val="NormalWeb"/>
        <w:spacing w:before="0" w:beforeAutospacing="0" w:after="160" w:afterAutospacing="0"/>
        <w:jc w:val="center"/>
        <w:rPr>
          <w:color w:val="000000"/>
        </w:rPr>
      </w:pPr>
    </w:p>
    <w:p w14:paraId="1E0B49AF" w14:textId="560FC547" w:rsidR="00EF4277" w:rsidRPr="00F47857" w:rsidRDefault="00EF4277" w:rsidP="00EF4277">
      <w:pPr>
        <w:pStyle w:val="NormalWeb"/>
        <w:spacing w:before="0" w:beforeAutospacing="0" w:after="160" w:afterAutospacing="0"/>
        <w:jc w:val="center"/>
        <w:rPr>
          <w:b/>
          <w:bCs/>
          <w:sz w:val="40"/>
          <w:szCs w:val="40"/>
        </w:rPr>
      </w:pPr>
      <w:r w:rsidRPr="00F47857">
        <w:rPr>
          <w:b/>
          <w:bCs/>
          <w:color w:val="000000"/>
          <w:sz w:val="40"/>
          <w:szCs w:val="40"/>
        </w:rPr>
        <w:lastRenderedPageBreak/>
        <w:t xml:space="preserve">Drug Additives to Be Aware of: </w:t>
      </w:r>
      <w:proofErr w:type="spellStart"/>
      <w:proofErr w:type="gramStart"/>
      <w:r w:rsidRPr="00F47857">
        <w:rPr>
          <w:b/>
          <w:bCs/>
          <w:color w:val="000000"/>
          <w:sz w:val="40"/>
          <w:szCs w:val="40"/>
        </w:rPr>
        <w:t>Xylazine“</w:t>
      </w:r>
      <w:proofErr w:type="gramEnd"/>
      <w:r w:rsidRPr="00F47857">
        <w:rPr>
          <w:b/>
          <w:bCs/>
          <w:color w:val="000000"/>
          <w:sz w:val="40"/>
          <w:szCs w:val="40"/>
        </w:rPr>
        <w:t>Tranq</w:t>
      </w:r>
      <w:proofErr w:type="spellEnd"/>
      <w:r w:rsidRPr="00F47857">
        <w:rPr>
          <w:b/>
          <w:bCs/>
          <w:color w:val="000000"/>
          <w:sz w:val="40"/>
          <w:szCs w:val="40"/>
        </w:rPr>
        <w:t>”</w:t>
      </w:r>
    </w:p>
    <w:p w14:paraId="32168814" w14:textId="01087473" w:rsidR="00EF4277" w:rsidRPr="00EF4277" w:rsidRDefault="00EF4277" w:rsidP="00710E93">
      <w:pPr>
        <w:pStyle w:val="NormalWeb"/>
        <w:spacing w:before="0" w:beforeAutospacing="0" w:after="160" w:afterAutospacing="0"/>
        <w:ind w:firstLine="720"/>
      </w:pPr>
      <w:r w:rsidRPr="00EF4277">
        <w:rPr>
          <w:color w:val="000000"/>
        </w:rPr>
        <w:t xml:space="preserve">In our continuing efforts to educate the community, we have been tracking a new trend in the region known as Xylazine or </w:t>
      </w:r>
      <w:proofErr w:type="spellStart"/>
      <w:r w:rsidRPr="00EF4277">
        <w:rPr>
          <w:color w:val="000000"/>
        </w:rPr>
        <w:t>Tranq</w:t>
      </w:r>
      <w:proofErr w:type="spellEnd"/>
      <w:r w:rsidRPr="00EF4277">
        <w:rPr>
          <w:color w:val="000000"/>
        </w:rPr>
        <w:t xml:space="preserve">. </w:t>
      </w:r>
      <w:proofErr w:type="spellStart"/>
      <w:r w:rsidRPr="00EF4277">
        <w:rPr>
          <w:color w:val="000000"/>
        </w:rPr>
        <w:t>Tranq</w:t>
      </w:r>
      <w:proofErr w:type="spellEnd"/>
      <w:r w:rsidRPr="00EF4277">
        <w:rPr>
          <w:color w:val="000000"/>
        </w:rPr>
        <w:t xml:space="preserve">, a non-opioid tranquilizer, is often mixed with other drugs giving the user a fentanyl-like high for an extended </w:t>
      </w:r>
      <w:proofErr w:type="gramStart"/>
      <w:r w:rsidRPr="00EF4277">
        <w:rPr>
          <w:color w:val="000000"/>
        </w:rPr>
        <w:t>period of time</w:t>
      </w:r>
      <w:proofErr w:type="gramEnd"/>
      <w:r w:rsidRPr="00EF4277">
        <w:rPr>
          <w:color w:val="000000"/>
        </w:rPr>
        <w:t xml:space="preserve">. Considering the rise in opioid-related overdoses, it is important to know about various additives such as fentanyl and </w:t>
      </w:r>
      <w:proofErr w:type="spellStart"/>
      <w:r w:rsidRPr="00EF4277">
        <w:rPr>
          <w:color w:val="000000"/>
        </w:rPr>
        <w:t>tranq</w:t>
      </w:r>
      <w:proofErr w:type="spellEnd"/>
      <w:r w:rsidRPr="00EF4277">
        <w:rPr>
          <w:color w:val="000000"/>
        </w:rPr>
        <w:t xml:space="preserve"> that can be mixed in, unbeknownst to the user. Xylazine is an animal tranquilizer which is not approved by the FDA for human consumption; it affects the central nervous system by suppressing breathing and slowing down vital functions in the body. </w:t>
      </w:r>
      <w:proofErr w:type="spellStart"/>
      <w:r w:rsidRPr="00EF4277">
        <w:rPr>
          <w:color w:val="000000"/>
        </w:rPr>
        <w:t>Tranq</w:t>
      </w:r>
      <w:proofErr w:type="spellEnd"/>
      <w:r w:rsidRPr="00EF4277">
        <w:rPr>
          <w:color w:val="000000"/>
        </w:rPr>
        <w:t xml:space="preserve"> has recently been detected in several fatal overdoses related to cocaine, heroin, and fentanyl in unsuspecting users. Narcan/Naloxone, an opioid overdose reversal medication, will not reverse the overdose in a person who has taken </w:t>
      </w:r>
      <w:proofErr w:type="spellStart"/>
      <w:r w:rsidRPr="00EF4277">
        <w:rPr>
          <w:color w:val="000000"/>
        </w:rPr>
        <w:t>Tranq</w:t>
      </w:r>
      <w:proofErr w:type="spellEnd"/>
      <w:r w:rsidRPr="00EF4277">
        <w:rPr>
          <w:color w:val="000000"/>
        </w:rPr>
        <w:t xml:space="preserve"> thus resulting in potential death. Continued use </w:t>
      </w:r>
      <w:r w:rsidR="001618B9" w:rsidRPr="00EF4277">
        <w:rPr>
          <w:color w:val="000000"/>
        </w:rPr>
        <w:t>has resulted</w:t>
      </w:r>
      <w:r w:rsidRPr="00EF4277">
        <w:rPr>
          <w:color w:val="000000"/>
        </w:rPr>
        <w:t xml:space="preserve"> in lesions, ulcers, and other health related issues resulting in loss of limbs from untreated abscesses.</w:t>
      </w:r>
    </w:p>
    <w:p w14:paraId="256F4860" w14:textId="77777777" w:rsidR="00EF4277" w:rsidRPr="00EF4277" w:rsidRDefault="00EF4277" w:rsidP="00710E93">
      <w:pPr>
        <w:pStyle w:val="NormalWeb"/>
        <w:spacing w:before="0" w:beforeAutospacing="0" w:after="160" w:afterAutospacing="0"/>
        <w:ind w:firstLine="720"/>
      </w:pPr>
      <w:r w:rsidRPr="00EF4277">
        <w:rPr>
          <w:color w:val="000000"/>
        </w:rPr>
        <w:t>While alarming, education is key to keep our communities safe. Here is some recent data showing the trend in our region. Xylazine was present in 19% of drug overdoses in Maryland in 2020 alone; with trends increasing in Pennsylvania by 26% and in Connecticut by 10%. In areas of higher populations Xylazine has been present in 1 of every 5 deaths that have been reported. According to the Centers for Disease Control, Xylazine was present in 64.3 % of deaths when it was detected. 38 states including the District of Columbia have seen a rise in “</w:t>
      </w:r>
      <w:proofErr w:type="spellStart"/>
      <w:r w:rsidRPr="00EF4277">
        <w:rPr>
          <w:color w:val="000000"/>
        </w:rPr>
        <w:t>Tranq</w:t>
      </w:r>
      <w:proofErr w:type="spellEnd"/>
      <w:r w:rsidRPr="00EF4277">
        <w:rPr>
          <w:color w:val="000000"/>
        </w:rPr>
        <w:t>” in and around their communities. </w:t>
      </w:r>
    </w:p>
    <w:p w14:paraId="39384DF0" w14:textId="41E172CA" w:rsidR="00EF4277" w:rsidRPr="00C924DF" w:rsidRDefault="00C924DF" w:rsidP="00C924D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24DF">
        <w:rPr>
          <w:rFonts w:ascii="Times New Roman" w:eastAsia="Times New Roman" w:hAnsi="Times New Roman" w:cs="Times New Roman"/>
          <w:color w:val="000000"/>
          <w:sz w:val="24"/>
          <w:szCs w:val="24"/>
        </w:rPr>
        <w:t>For general questions about the FCPS Substance Abuse Prevention Program, please contact the Office of Student Safety &amp; Wellness at: (571) 423-4270.</w:t>
      </w:r>
      <w:r w:rsidRPr="00C92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F4277" w:rsidRPr="00C924DF">
        <w:rPr>
          <w:rFonts w:ascii="Times New Roman" w:hAnsi="Times New Roman" w:cs="Times New Roman"/>
          <w:color w:val="000000"/>
          <w:sz w:val="24"/>
          <w:szCs w:val="24"/>
        </w:rPr>
        <w:t>Be sure to follow us on Twitter at @FCPSSAPS. </w:t>
      </w:r>
    </w:p>
    <w:p w14:paraId="4012B978" w14:textId="77777777" w:rsidR="00EF4277" w:rsidRPr="00710E93" w:rsidRDefault="00EF4277" w:rsidP="001618B9">
      <w:pPr>
        <w:pStyle w:val="NormalWeb"/>
        <w:spacing w:before="0" w:beforeAutospacing="0" w:after="160" w:afterAutospacing="0"/>
        <w:contextualSpacing/>
        <w:rPr>
          <w:b/>
          <w:bCs/>
        </w:rPr>
      </w:pPr>
      <w:r w:rsidRPr="00710E93">
        <w:rPr>
          <w:b/>
          <w:bCs/>
          <w:color w:val="000000"/>
        </w:rPr>
        <w:t>Sources &amp; Resources:</w:t>
      </w:r>
    </w:p>
    <w:p w14:paraId="2961FCCC" w14:textId="77777777" w:rsidR="00EF4277" w:rsidRPr="00EF4277" w:rsidRDefault="00000000" w:rsidP="001618B9">
      <w:pPr>
        <w:pStyle w:val="NormalWeb"/>
        <w:numPr>
          <w:ilvl w:val="0"/>
          <w:numId w:val="2"/>
        </w:numPr>
        <w:spacing w:before="0" w:beforeAutospacing="0" w:after="160" w:afterAutospacing="0"/>
        <w:contextualSpacing/>
      </w:pPr>
      <w:hyperlink r:id="rId12" w:history="1">
        <w:r w:rsidR="00EF4277" w:rsidRPr="00EF4277">
          <w:rPr>
            <w:rStyle w:val="Hyperlink"/>
            <w:color w:val="1155CC"/>
          </w:rPr>
          <w:t>NIH: Xylazine</w:t>
        </w:r>
      </w:hyperlink>
    </w:p>
    <w:p w14:paraId="2F2BED89" w14:textId="77777777" w:rsidR="00EF4277" w:rsidRPr="00EF4277" w:rsidRDefault="00000000" w:rsidP="001618B9">
      <w:pPr>
        <w:pStyle w:val="NormalWeb"/>
        <w:numPr>
          <w:ilvl w:val="0"/>
          <w:numId w:val="2"/>
        </w:numPr>
        <w:spacing w:before="0" w:beforeAutospacing="0" w:after="160" w:afterAutospacing="0"/>
        <w:contextualSpacing/>
      </w:pPr>
      <w:hyperlink r:id="rId13" w:history="1">
        <w:r w:rsidR="00EF4277" w:rsidRPr="00EF4277">
          <w:rPr>
            <w:rStyle w:val="Hyperlink"/>
            <w:color w:val="1155CC"/>
          </w:rPr>
          <w:t>DEA: Xylazine</w:t>
        </w:r>
      </w:hyperlink>
      <w:r w:rsidR="00EF4277" w:rsidRPr="00EF4277">
        <w:rPr>
          <w:color w:val="000000"/>
        </w:rPr>
        <w:t>  </w:t>
      </w:r>
    </w:p>
    <w:p w14:paraId="434468ED" w14:textId="77777777" w:rsidR="00EF4277" w:rsidRPr="00EF4277" w:rsidRDefault="00000000" w:rsidP="001618B9">
      <w:pPr>
        <w:pStyle w:val="NormalWeb"/>
        <w:numPr>
          <w:ilvl w:val="0"/>
          <w:numId w:val="2"/>
        </w:numPr>
        <w:spacing w:before="0" w:beforeAutospacing="0" w:after="160" w:afterAutospacing="0"/>
        <w:contextualSpacing/>
      </w:pPr>
      <w:hyperlink r:id="rId14" w:history="1">
        <w:r w:rsidR="00EF4277" w:rsidRPr="00EF4277">
          <w:rPr>
            <w:rStyle w:val="Hyperlink"/>
            <w:color w:val="1155CC"/>
          </w:rPr>
          <w:t>DEA: Fentanyl Mixed with Xylazine </w:t>
        </w:r>
      </w:hyperlink>
    </w:p>
    <w:p w14:paraId="327A22DE" w14:textId="77777777" w:rsidR="00EF4277" w:rsidRPr="00EF4277" w:rsidRDefault="00000000" w:rsidP="001618B9">
      <w:pPr>
        <w:pStyle w:val="NormalWeb"/>
        <w:numPr>
          <w:ilvl w:val="0"/>
          <w:numId w:val="2"/>
        </w:numPr>
        <w:spacing w:before="0" w:beforeAutospacing="0" w:after="160" w:afterAutospacing="0"/>
        <w:contextualSpacing/>
      </w:pPr>
      <w:hyperlink r:id="rId15" w:anchor=":~:text=Xylazine%20was%20listed%20as%20a,Northeast%20Census%20region%20(67.0%25)" w:history="1">
        <w:r w:rsidR="00EF4277" w:rsidRPr="00EF4277">
          <w:rPr>
            <w:rStyle w:val="Hyperlink"/>
            <w:color w:val="1155CC"/>
          </w:rPr>
          <w:t>CDC: Xylazine</w:t>
        </w:r>
      </w:hyperlink>
    </w:p>
    <w:p w14:paraId="12985F2A" w14:textId="77777777" w:rsidR="00EF4277" w:rsidRPr="00EF4277" w:rsidRDefault="00000000" w:rsidP="001618B9">
      <w:pPr>
        <w:pStyle w:val="NormalWeb"/>
        <w:numPr>
          <w:ilvl w:val="0"/>
          <w:numId w:val="2"/>
        </w:numPr>
        <w:spacing w:before="0" w:beforeAutospacing="0" w:after="160" w:afterAutospacing="0"/>
        <w:contextualSpacing/>
      </w:pPr>
      <w:hyperlink r:id="rId16" w:history="1">
        <w:r w:rsidR="00EF4277" w:rsidRPr="00EF4277">
          <w:rPr>
            <w:rStyle w:val="Hyperlink"/>
            <w:color w:val="1155CC"/>
          </w:rPr>
          <w:t>Overdoses in Philadelphia</w:t>
        </w:r>
      </w:hyperlink>
    </w:p>
    <w:p w14:paraId="7A8790CA" w14:textId="77777777" w:rsidR="00EF4277" w:rsidRPr="00EF4277" w:rsidRDefault="00000000" w:rsidP="001618B9">
      <w:pPr>
        <w:pStyle w:val="NormalWeb"/>
        <w:numPr>
          <w:ilvl w:val="0"/>
          <w:numId w:val="2"/>
        </w:numPr>
        <w:spacing w:before="0" w:beforeAutospacing="0" w:after="160" w:afterAutospacing="0"/>
        <w:contextualSpacing/>
      </w:pPr>
      <w:hyperlink r:id="rId17" w:history="1">
        <w:r w:rsidR="00EF4277" w:rsidRPr="00EF4277">
          <w:rPr>
            <w:rStyle w:val="Hyperlink"/>
            <w:color w:val="1155CC"/>
          </w:rPr>
          <w:t xml:space="preserve">FCPS Webinar: Everything You Need </w:t>
        </w:r>
        <w:proofErr w:type="gramStart"/>
        <w:r w:rsidR="00EF4277" w:rsidRPr="00EF4277">
          <w:rPr>
            <w:rStyle w:val="Hyperlink"/>
            <w:color w:val="1155CC"/>
          </w:rPr>
          <w:t>To</w:t>
        </w:r>
        <w:proofErr w:type="gramEnd"/>
        <w:r w:rsidR="00EF4277" w:rsidRPr="00EF4277">
          <w:rPr>
            <w:rStyle w:val="Hyperlink"/>
            <w:color w:val="1155CC"/>
          </w:rPr>
          <w:t xml:space="preserve"> Know About Opioids</w:t>
        </w:r>
      </w:hyperlink>
    </w:p>
    <w:p w14:paraId="20EE49CC" w14:textId="77777777" w:rsidR="00F47857" w:rsidRDefault="00F47857" w:rsidP="00F47857">
      <w:pPr>
        <w:spacing w:line="240" w:lineRule="auto"/>
        <w:ind w:left="5040" w:firstLine="720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D5BE831" w14:textId="36FCF275" w:rsidR="00F47857" w:rsidRPr="002A75CC" w:rsidRDefault="00F47857" w:rsidP="00F47857">
      <w:pPr>
        <w:spacing w:line="240" w:lineRule="auto"/>
        <w:ind w:left="5040" w:firstLine="720"/>
        <w:contextualSpacing/>
        <w:rPr>
          <w:rFonts w:ascii="Times New Roman" w:eastAsia="Times New Roman" w:hAnsi="Times New Roman" w:cs="Times New Roman"/>
          <w:b/>
          <w:bCs/>
        </w:rPr>
      </w:pPr>
      <w:r w:rsidRPr="002A75CC">
        <w:rPr>
          <w:rFonts w:ascii="Times New Roman" w:eastAsia="Times New Roman" w:hAnsi="Times New Roman" w:cs="Times New Roman"/>
          <w:b/>
          <w:bCs/>
          <w:color w:val="000000"/>
        </w:rPr>
        <w:t>For further Information &amp; support:</w:t>
      </w:r>
    </w:p>
    <w:p w14:paraId="69E7517A" w14:textId="77777777" w:rsidR="00F47857" w:rsidRPr="002A75CC" w:rsidRDefault="00F47857" w:rsidP="00F47857">
      <w:pPr>
        <w:spacing w:line="240" w:lineRule="auto"/>
        <w:ind w:left="5040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2A75CC">
        <w:rPr>
          <w:rFonts w:ascii="Times New Roman" w:eastAsia="Times New Roman" w:hAnsi="Times New Roman" w:cs="Times New Roman"/>
          <w:color w:val="000000"/>
        </w:rPr>
        <w:t xml:space="preserve">  </w:t>
      </w:r>
      <w:r w:rsidRPr="002A75CC">
        <w:rPr>
          <w:rFonts w:ascii="Times New Roman" w:eastAsia="Times New Roman" w:hAnsi="Times New Roman" w:cs="Times New Roman"/>
          <w:color w:val="000000"/>
        </w:rPr>
        <w:tab/>
        <w:t xml:space="preserve">Michael McNulty </w:t>
      </w:r>
    </w:p>
    <w:p w14:paraId="6A2D9F91" w14:textId="77777777" w:rsidR="00F47857" w:rsidRPr="002A75CC" w:rsidRDefault="00F47857" w:rsidP="00F47857">
      <w:pPr>
        <w:spacing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b/>
          <w:bCs/>
        </w:rPr>
      </w:pPr>
      <w:r w:rsidRPr="002A75CC">
        <w:rPr>
          <w:rFonts w:ascii="Times New Roman" w:eastAsia="Times New Roman" w:hAnsi="Times New Roman" w:cs="Times New Roman"/>
          <w:b/>
          <w:bCs/>
          <w:color w:val="000000"/>
        </w:rPr>
        <w:t>Substance Abuse Prevention Specialist</w:t>
      </w:r>
    </w:p>
    <w:p w14:paraId="734F6D3E" w14:textId="77777777" w:rsidR="00F47857" w:rsidRDefault="00F47857" w:rsidP="00F47857">
      <w:r w:rsidRPr="002A75CC"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 w:rsidRPr="002A75CC">
        <w:rPr>
          <w:rFonts w:ascii="Times New Roman" w:eastAsia="Times New Roman" w:hAnsi="Times New Roman" w:cs="Times New Roman"/>
        </w:rPr>
        <w:tab/>
      </w:r>
      <w:r w:rsidRPr="002A75CC">
        <w:rPr>
          <w:rFonts w:ascii="Times New Roman" w:eastAsia="Times New Roman" w:hAnsi="Times New Roman" w:cs="Times New Roman"/>
        </w:rPr>
        <w:tab/>
      </w:r>
      <w:hyperlink r:id="rId18" w:history="1">
        <w:r w:rsidRPr="002A75CC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mpmcnulty@fcps.edu</w:t>
        </w:r>
      </w:hyperlink>
    </w:p>
    <w:p w14:paraId="19318F87" w14:textId="77777777" w:rsidR="00F47857" w:rsidRPr="00EF4277" w:rsidRDefault="00F47857">
      <w:pPr>
        <w:rPr>
          <w:rFonts w:ascii="Times New Roman" w:hAnsi="Times New Roman" w:cs="Times New Roman"/>
          <w:sz w:val="24"/>
          <w:szCs w:val="24"/>
        </w:rPr>
      </w:pPr>
    </w:p>
    <w:sectPr w:rsidR="00F47857" w:rsidRPr="00EF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1514"/>
    <w:multiLevelType w:val="hybridMultilevel"/>
    <w:tmpl w:val="C778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17C6B"/>
    <w:multiLevelType w:val="hybridMultilevel"/>
    <w:tmpl w:val="C314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623573">
    <w:abstractNumId w:val="0"/>
  </w:num>
  <w:num w:numId="2" w16cid:durableId="765003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77"/>
    <w:rsid w:val="001618B9"/>
    <w:rsid w:val="00675EE3"/>
    <w:rsid w:val="00710E93"/>
    <w:rsid w:val="00C924DF"/>
    <w:rsid w:val="00EF4277"/>
    <w:rsid w:val="00F4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D306F"/>
  <w15:chartTrackingRefBased/>
  <w15:docId w15:val="{D4EDBE17-34FB-49D9-8CE6-A2066B12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42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yvGTlRuv1c" TargetMode="External"/><Relationship Id="rId13" Type="http://schemas.openxmlformats.org/officeDocument/2006/relationships/hyperlink" Target="https://www.deadiversion.usdoj.gov/drug_chem_info/Xylazine.pdf" TargetMode="External"/><Relationship Id="rId18" Type="http://schemas.openxmlformats.org/officeDocument/2006/relationships/hyperlink" Target="mailto:mpmcnulty@fcp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inn.org/statistics/victims-sexual-violence" TargetMode="External"/><Relationship Id="rId12" Type="http://schemas.openxmlformats.org/officeDocument/2006/relationships/hyperlink" Target="https://nida.nih.gov/research-topics/xylazine" TargetMode="External"/><Relationship Id="rId17" Type="http://schemas.openxmlformats.org/officeDocument/2006/relationships/hyperlink" Target="https://youtu.be/rTy4mCFUS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atnews.com/2022/03/11/overdoses-opioid-xylazine-philadelphi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ubs.niaaa.nih.gov/publications/arh25-1/43-51.htm" TargetMode="External"/><Relationship Id="rId11" Type="http://schemas.openxmlformats.org/officeDocument/2006/relationships/hyperlink" Target="mailto:mpmcnulty@fcps.ed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dc.gov/mmwr/volumes/70/wr/mm7037a4.htm" TargetMode="External"/><Relationship Id="rId10" Type="http://schemas.openxmlformats.org/officeDocument/2006/relationships/hyperlink" Target="https://www.niaaa.nih.gov/publications/brochures-and-fact-sheets/make-a-difference-child-alcoho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cps.edu/title-ix" TargetMode="External"/><Relationship Id="rId14" Type="http://schemas.openxmlformats.org/officeDocument/2006/relationships/hyperlink" Target="https://www.dea.gov/alert/dea-reports-widespread-threat-fentanyl-mixed-xylaz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McNulty, Michael P</dc:creator>
  <cp:keywords/>
  <dc:description/>
  <cp:lastModifiedBy>McNulty, Michael P</cp:lastModifiedBy>
  <cp:revision>6</cp:revision>
  <dcterms:created xsi:type="dcterms:W3CDTF">2023-04-17T18:32:00Z</dcterms:created>
  <dcterms:modified xsi:type="dcterms:W3CDTF">2023-04-17T18:43:00Z</dcterms:modified>
</cp:coreProperties>
</file>